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E8" w:rsidRDefault="00CB0BE8" w:rsidP="00CB0BE8">
      <w:pPr>
        <w:pStyle w:val="Bodytext30"/>
        <w:shd w:val="clear" w:color="auto" w:fill="auto"/>
        <w:spacing w:after="0" w:line="240" w:lineRule="auto"/>
        <w:ind w:right="79"/>
        <w:jc w:val="right"/>
      </w:pPr>
      <w:r>
        <w:t xml:space="preserve">Утверждено </w:t>
      </w:r>
    </w:p>
    <w:p w:rsidR="00CB0BE8" w:rsidRDefault="00CB0BE8" w:rsidP="00CB0BE8">
      <w:pPr>
        <w:pStyle w:val="Bodytext30"/>
        <w:shd w:val="clear" w:color="auto" w:fill="auto"/>
        <w:spacing w:after="0" w:line="240" w:lineRule="auto"/>
        <w:ind w:right="79"/>
        <w:jc w:val="right"/>
      </w:pPr>
      <w:r>
        <w:t>приказом главного врача</w:t>
      </w:r>
    </w:p>
    <w:p w:rsidR="00CB0BE8" w:rsidRDefault="00CB0BE8" w:rsidP="00CB0BE8">
      <w:pPr>
        <w:pStyle w:val="Bodytext30"/>
        <w:shd w:val="clear" w:color="auto" w:fill="auto"/>
        <w:spacing w:after="0" w:line="240" w:lineRule="auto"/>
        <w:ind w:right="79"/>
        <w:jc w:val="right"/>
      </w:pPr>
      <w:r>
        <w:t>ОГБУЗ «Краснинская ЦРБ»</w:t>
      </w:r>
    </w:p>
    <w:p w:rsidR="00CB0BE8" w:rsidRDefault="00CB0BE8" w:rsidP="00CB0BE8">
      <w:pPr>
        <w:pStyle w:val="Bodytext30"/>
        <w:shd w:val="clear" w:color="auto" w:fill="auto"/>
        <w:spacing w:after="0" w:line="240" w:lineRule="auto"/>
        <w:ind w:right="79"/>
        <w:jc w:val="right"/>
      </w:pPr>
      <w:r>
        <w:t>№ 34 от 13.01.2022 года</w:t>
      </w:r>
    </w:p>
    <w:p w:rsidR="00CB0BE8" w:rsidRDefault="00CB0BE8" w:rsidP="00F97EDA">
      <w:pPr>
        <w:pStyle w:val="Bodytext30"/>
        <w:shd w:val="clear" w:color="auto" w:fill="auto"/>
        <w:spacing w:after="0" w:line="240" w:lineRule="auto"/>
        <w:ind w:right="79"/>
      </w:pPr>
    </w:p>
    <w:p w:rsidR="00E4504C" w:rsidRDefault="0076139B" w:rsidP="00F97EDA">
      <w:pPr>
        <w:pStyle w:val="Bodytext30"/>
        <w:shd w:val="clear" w:color="auto" w:fill="auto"/>
        <w:spacing w:after="0" w:line="240" w:lineRule="auto"/>
        <w:ind w:right="79"/>
      </w:pPr>
      <w:r>
        <w:t>ПЛАН</w:t>
      </w:r>
    </w:p>
    <w:p w:rsidR="00E4504C" w:rsidRDefault="0076139B" w:rsidP="00F97EDA">
      <w:pPr>
        <w:pStyle w:val="Bodytext20"/>
        <w:shd w:val="clear" w:color="auto" w:fill="auto"/>
        <w:spacing w:before="0" w:after="0" w:line="240" w:lineRule="auto"/>
        <w:ind w:right="79"/>
      </w:pPr>
      <w:r>
        <w:t>по противодействию коррупции на 2022</w:t>
      </w:r>
      <w:r w:rsidR="008D198F">
        <w:t>-2023</w:t>
      </w:r>
      <w:r>
        <w:t xml:space="preserve"> годы</w:t>
      </w:r>
    </w:p>
    <w:p w:rsidR="005A135C" w:rsidRDefault="005A135C" w:rsidP="00F97EDA">
      <w:pPr>
        <w:pStyle w:val="Bodytext20"/>
        <w:shd w:val="clear" w:color="auto" w:fill="auto"/>
        <w:spacing w:before="0" w:after="0" w:line="240" w:lineRule="auto"/>
        <w:ind w:right="79"/>
      </w:pPr>
    </w:p>
    <w:tbl>
      <w:tblPr>
        <w:tblW w:w="15420" w:type="dxa"/>
        <w:tblInd w:w="93" w:type="dxa"/>
        <w:tblLook w:val="04A0"/>
      </w:tblPr>
      <w:tblGrid>
        <w:gridCol w:w="866"/>
        <w:gridCol w:w="7654"/>
        <w:gridCol w:w="4678"/>
        <w:gridCol w:w="2222"/>
      </w:tblGrid>
      <w:tr w:rsidR="00F97EDA" w:rsidRPr="00D65860" w:rsidTr="00CB0BE8">
        <w:trPr>
          <w:trHeight w:val="5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7EDA" w:rsidRPr="00D65860" w:rsidRDefault="00F97EDA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№</w:t>
            </w:r>
          </w:p>
          <w:p w:rsidR="00F97EDA" w:rsidRPr="00D65860" w:rsidRDefault="00F97EDA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п.п.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EDA" w:rsidRPr="00D65860" w:rsidRDefault="00F97EDA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мероприятие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EDA" w:rsidRPr="00D65860" w:rsidRDefault="00F97EDA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ответственный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EDA" w:rsidRPr="00D65860" w:rsidRDefault="00F97EDA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срок</w:t>
            </w:r>
          </w:p>
          <w:p w:rsidR="00F97EDA" w:rsidRPr="00D65860" w:rsidRDefault="00F97EDA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исполнения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65860">
              <w:rPr>
                <w:rFonts w:ascii="Times New Roman" w:hAnsi="Times New Roman" w:cs="Times New Roman"/>
                <w:lang w:bidi="ar-SA"/>
              </w:rPr>
              <w:t>1</w:t>
            </w:r>
            <w:r w:rsidRPr="00D6586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CB0BE8" w:rsidP="00CB0BE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Размещение </w:t>
            </w:r>
            <w:r w:rsidR="00D65860"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плана мероприятий по противодействию коррупции на 2022</w:t>
            </w:r>
            <w:r w:rsidR="008D198F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-2023</w:t>
            </w:r>
            <w:r w:rsidR="00D65860"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программист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CB0BE8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Январь 2022 года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Обеспечение исполнения должностными лицами учреждения требований Федерального закона от 02.05.2006 г. № 59-ФЗ «О порядке рассмотрения обращений граждан Российской Федерации», Федерального закона от 25.12.2008 г. № 273-ФЗ «О противодействии коррупции»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главный врач, зам. главного врача по медицинской части, заведующие отделениями, гл. медицинская сестра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Контроль за соблюдением ограничений, установленных статьей 74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главный врач, зам. главного врача по медицинской части, заведующие отделениями, гл.медицинская сестра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Проведение инструктажей о порядке и обязанности медицинских работников учреждения информировать о возникновении конфликта интересов в письменной форме, согласно ст.75 Федерального закона от 21.11.2011 г. № 323-ФЗ «Об основах охраны здоровья граждан в Российской Федерации», об ответственности в соответствии со ст.6.29 КоАП РФ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зам. главного врача по медицинской части, заведующие отделениями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ежеквартально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Осуществление контроля за соблюдением принципов профессиональной служебной этики и основных правил служебного поведения работников учреждения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главный врач, зам. главного врача по медицинской части, заведующие отделениями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главный врач, программист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до 30.04.2022 г. -за 2021 год</w:t>
            </w:r>
            <w:r w:rsidR="00CB0B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; </w:t>
            </w:r>
            <w:r w:rsidR="00CB0BE8"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до 30.04.202</w:t>
            </w:r>
            <w:r w:rsidR="00CB0B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  <w:r w:rsidR="00CB0BE8"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г. - за 202</w:t>
            </w:r>
            <w:r w:rsidR="00CB0B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="00CB0BE8"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год;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Поддержание в актуальном состоянии раздела «Противодействие коррупции» на официальном сайте учреждения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CB0BE8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</w:t>
            </w:r>
            <w:r w:rsidR="00D65860"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рограммист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6586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8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Обеспечение доступа граждан к информации на сайте учреждения (кодекс этики и должностного поведения сотрудников, телефоны контролирующих органов)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программист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65860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П</w:t>
            </w:r>
            <w:r w:rsidRPr="00D6586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Размещение и поддержание в актуальном состоянии на информационном стенде учреждения контактных телефонов контролирующих органов по противодействию коррупции, информации о назначении ответственного лица в учреждении за организацию и проведение работы по профилактике коррупционных и иных правонарушений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CB0BE8" w:rsidP="005A135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Специалист </w:t>
            </w:r>
            <w:r w:rsidR="005A13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кадр</w:t>
            </w:r>
            <w:r w:rsidR="005A13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10.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за использованием и расходованием денежных средств в учреждении, имущества, финансово-хозяйственной деятельностью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5A135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главный врач, главный бухгалтер, </w:t>
            </w:r>
            <w:r w:rsidR="005A13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экономист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Размещение на информационном стенде и официальном сайте учреждения Перечня медицинских услуг, оказываемых на бесплатной и платной основе, своевременно размещение изменений по вышеуказанным услугам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5A135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главный бухгалтер, </w:t>
            </w:r>
            <w:r w:rsidR="005A13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экономист</w:t>
            </w: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программист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за качеством предоставления платных медицинских услуг, заключения и исполнения договоров по оказанию платных услуг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5A135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главный бухгалтер, </w:t>
            </w:r>
            <w:r w:rsidR="005A13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экономист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13.</w:t>
            </w:r>
          </w:p>
        </w:tc>
        <w:tc>
          <w:tcPr>
            <w:tcW w:w="7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Ознакомление работников с законодательными актами в части наступления ответственности за нарушение антикоррупционного законодательства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специалист отдела кадров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трудоустройстве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14.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безопасности хранения и обработки персональных данных работников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специалист отдела кадров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Соблюдение норм законодательства при осуществлении закупок товаров, работ, услуг, в том числе, при осуществлении закупок лекарственных средств и медицинской техники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специалист по закупкам</w:t>
            </w:r>
            <w:r w:rsidR="005A13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контрактный управляющий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5A135C" w:rsidRPr="00D65860" w:rsidTr="005A135C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35C" w:rsidRPr="00D65860" w:rsidRDefault="005A135C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35C" w:rsidRPr="00D65860" w:rsidRDefault="005A135C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Мониторинг цен (тарифов) на товары, работы, услуги в целях формирования начальной (максимальной) цены контракта с использованием всех доступных и разрешенных источников информации при осуществлении закупки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35C" w:rsidRDefault="005A135C" w:rsidP="005A135C">
            <w:pPr>
              <w:jc w:val="center"/>
            </w:pPr>
            <w:r w:rsidRPr="00E14BD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специалист по закупкам, контрактный управляющий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35C" w:rsidRPr="00D65860" w:rsidRDefault="005A135C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5A135C" w:rsidRPr="00D65860" w:rsidTr="005A135C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35C" w:rsidRPr="00D65860" w:rsidRDefault="005A135C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35C" w:rsidRPr="00D65860" w:rsidRDefault="005A135C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Своевременное выявление и устранение коррупционных рисков, причин и условий коррупции при размещении государственных заказов на поставки товаров, выполнение работ, оказание услуг на официальных сайтах Российской Федерации, где учреждение выступает заказчиком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35C" w:rsidRDefault="005A135C" w:rsidP="005A135C">
            <w:pPr>
              <w:jc w:val="center"/>
            </w:pPr>
            <w:r w:rsidRPr="00E14BD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специалист по закупкам, контрактный управляющий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35C" w:rsidRPr="00D65860" w:rsidRDefault="005A135C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Анализ сведений, предоставляемых участниками закупок, и сведений, содержащихся в Едином государственном реестре юридических лиц и Едином государственном реестре индивидуальных предпринимателей, на наличие признаков конфликта интересов между заказчиком и участником закупки и признаков аффилированности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5A135C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специалист по закупкам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контрактный управляющий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экспертизы проектов документации о закупках на предмет соответствия действующему законодательству в сфере закупок товаров, работ, услуг и законодательству о защите конкуренции, выявления в них коррупциогенных факторов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5A135C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специалист по закупкам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контрактный управляющий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Мониторинг изменений действующего законодательства в области противодействия</w:t>
            </w:r>
            <w:r w:rsidRPr="00D658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коррупции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5A135C" w:rsidP="005A135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Специалист отдела кадров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35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П</w:t>
            </w: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21.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Оказание консультативной помощи работникам учреждения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юрисконсульт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 мере необходимости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22.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Взаимодействие с правоохранительными и иными государственными и муниципальными органами, общественными организациями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главный врач, зам.главного врача по медицинской части, юрисконсульт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5A135C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23.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Уведомление работником учреждения руководителя, непосредственного руководителя о возникновении, предотвращении и урегулировании конфликта интересов</w:t>
            </w:r>
          </w:p>
          <w:p w:rsidR="005A135C" w:rsidRPr="00D65860" w:rsidRDefault="005A135C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 работники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5A135C" w:rsidRPr="00D65860" w:rsidTr="005A135C">
        <w:trPr>
          <w:trHeight w:val="99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35C" w:rsidRPr="00D65860" w:rsidRDefault="005A135C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24.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35C" w:rsidRPr="00D65860" w:rsidRDefault="005A135C" w:rsidP="005A135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за ведением документов строгой отчетности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35C" w:rsidRPr="00D65860" w:rsidRDefault="005A135C" w:rsidP="005A135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главный врач, зам. главного врача по медицинской части, заведующие отделениями, гл.медицинская сестра, главный бухгалтер,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экономист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35C" w:rsidRPr="00D65860" w:rsidRDefault="005A135C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5A135C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Контроль, учет, хранение и выдача листков нетрудоспособности в соответствии с нормативными документами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главный врач, зам. главного врача по медицинской части, заведующие отделениями, главный бухгалтер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26.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за выполнением стандартов и процедур, направленных на обеспечение добросовестной работы всех работников учреждения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главный врач, зам. главного врача по медицинской части, заведующие отделениями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27.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объективного, полного и своевременного рассмотрения обращений граждан и организаций, поступивших посредством Интернет, по электронной почте, почтой или при личном обращении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5A135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главный врач, зам. главного врача по медицинской части, заведующие отделениями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  <w:tr w:rsidR="00D65860" w:rsidRPr="00D65860" w:rsidTr="00CB0BE8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CB0B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28.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860" w:rsidRPr="00D65860" w:rsidRDefault="00D65860" w:rsidP="00D6586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Мониторинг на предмет исполнения учреждением требований статьи 13.3 Федерального закона от 25.12.2008 г. № 273-ФЗ «О противодействии коррупции»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860" w:rsidRPr="00D65860" w:rsidRDefault="00D65860" w:rsidP="005A135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главный врач, зам. главного врача по медицинской части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860" w:rsidRPr="00D65860" w:rsidRDefault="00D65860" w:rsidP="00F97ED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586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</w:tr>
    </w:tbl>
    <w:p w:rsidR="00694564" w:rsidRDefault="00694564">
      <w:pPr>
        <w:pStyle w:val="Bodytext20"/>
        <w:shd w:val="clear" w:color="auto" w:fill="auto"/>
        <w:spacing w:before="0" w:after="496" w:line="220" w:lineRule="exact"/>
        <w:ind w:right="80"/>
      </w:pPr>
    </w:p>
    <w:sectPr w:rsidR="00694564" w:rsidSect="00F97EDA">
      <w:pgSz w:w="16840" w:h="11900" w:orient="landscape"/>
      <w:pgMar w:top="709" w:right="957" w:bottom="436" w:left="7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57" w:rsidRDefault="00044257" w:rsidP="00E4504C">
      <w:r>
        <w:separator/>
      </w:r>
    </w:p>
  </w:endnote>
  <w:endnote w:type="continuationSeparator" w:id="1">
    <w:p w:rsidR="00044257" w:rsidRDefault="00044257" w:rsidP="00E4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57" w:rsidRDefault="00044257"/>
  </w:footnote>
  <w:footnote w:type="continuationSeparator" w:id="1">
    <w:p w:rsidR="00044257" w:rsidRDefault="000442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504C"/>
    <w:rsid w:val="00044257"/>
    <w:rsid w:val="00173EC7"/>
    <w:rsid w:val="002602AC"/>
    <w:rsid w:val="00364BCA"/>
    <w:rsid w:val="005A135C"/>
    <w:rsid w:val="00694564"/>
    <w:rsid w:val="007364F0"/>
    <w:rsid w:val="0076139B"/>
    <w:rsid w:val="008D198F"/>
    <w:rsid w:val="00CB0BE8"/>
    <w:rsid w:val="00D65860"/>
    <w:rsid w:val="00E4504C"/>
    <w:rsid w:val="00F52DD2"/>
    <w:rsid w:val="00F9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0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04C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4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E45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otBold">
    <w:name w:val="Body text (2) + Not Bold"/>
    <w:basedOn w:val="Bodytext2"/>
    <w:rsid w:val="00E450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E450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2ptNotBold">
    <w:name w:val="Body text (2) + 12 pt;Not Bold"/>
    <w:basedOn w:val="Bodytext2"/>
    <w:rsid w:val="00E4504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9pt">
    <w:name w:val="Body text (2) + 9 pt"/>
    <w:basedOn w:val="Bodytext2"/>
    <w:rsid w:val="00E4504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10ptNotBold">
    <w:name w:val="Body text (2) + 10 pt;Not Bold"/>
    <w:basedOn w:val="Bodytext2"/>
    <w:rsid w:val="00E4504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E4504C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5Exact">
    <w:name w:val="Body text (5) Exact"/>
    <w:basedOn w:val="a0"/>
    <w:link w:val="Bodytext5"/>
    <w:rsid w:val="00E4504C"/>
    <w:rPr>
      <w:rFonts w:ascii="Impact" w:eastAsia="Impact" w:hAnsi="Impact" w:cs="Impact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24ptNotBoldItalic">
    <w:name w:val="Body text (2) + 4 pt;Not Bold;Italic"/>
    <w:basedOn w:val="Bodytext2"/>
    <w:rsid w:val="00E4504C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E4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Exact">
    <w:name w:val="Body text (7) Exact"/>
    <w:basedOn w:val="a0"/>
    <w:link w:val="Bodytext7"/>
    <w:rsid w:val="00E4504C"/>
    <w:rPr>
      <w:rFonts w:ascii="Impact" w:eastAsia="Impact" w:hAnsi="Impact" w:cs="Impact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Bodytext30">
    <w:name w:val="Body text (3)"/>
    <w:basedOn w:val="a"/>
    <w:link w:val="Bodytext3"/>
    <w:rsid w:val="00E4504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E4504C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">
    <w:name w:val="Body text (4)"/>
    <w:basedOn w:val="a"/>
    <w:link w:val="Bodytext4Exact"/>
    <w:rsid w:val="00E450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Bodytext5">
    <w:name w:val="Body text (5)"/>
    <w:basedOn w:val="a"/>
    <w:link w:val="Bodytext5Exact"/>
    <w:rsid w:val="00E4504C"/>
    <w:pPr>
      <w:shd w:val="clear" w:color="auto" w:fill="FFFFFF"/>
      <w:spacing w:line="0" w:lineRule="atLeast"/>
    </w:pPr>
    <w:rPr>
      <w:rFonts w:ascii="Impact" w:eastAsia="Impact" w:hAnsi="Impact" w:cs="Impact"/>
      <w:i/>
      <w:iCs/>
    </w:rPr>
  </w:style>
  <w:style w:type="paragraph" w:customStyle="1" w:styleId="Bodytext6">
    <w:name w:val="Body text (6)"/>
    <w:basedOn w:val="a"/>
    <w:link w:val="Bodytext6Exact"/>
    <w:rsid w:val="00E450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7">
    <w:name w:val="Body text (7)"/>
    <w:basedOn w:val="a"/>
    <w:link w:val="Bodytext7Exact"/>
    <w:rsid w:val="00E4504C"/>
    <w:pPr>
      <w:shd w:val="clear" w:color="auto" w:fill="FFFFFF"/>
      <w:spacing w:line="0" w:lineRule="atLeast"/>
    </w:pPr>
    <w:rPr>
      <w:rFonts w:ascii="Impact" w:eastAsia="Impact" w:hAnsi="Impact" w:cs="Impact"/>
      <w:sz w:val="42"/>
      <w:szCs w:val="42"/>
    </w:rPr>
  </w:style>
  <w:style w:type="table" w:styleId="a4">
    <w:name w:val="Table Grid"/>
    <w:basedOn w:val="a1"/>
    <w:uiPriority w:val="59"/>
    <w:rsid w:val="00694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6</cp:revision>
  <cp:lastPrinted>2022-09-15T10:06:00Z</cp:lastPrinted>
  <dcterms:created xsi:type="dcterms:W3CDTF">2022-09-15T09:34:00Z</dcterms:created>
  <dcterms:modified xsi:type="dcterms:W3CDTF">2022-09-15T10:21:00Z</dcterms:modified>
</cp:coreProperties>
</file>